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A" w:rsidRDefault="00F3591F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CB293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Уведомление </w:t>
      </w:r>
    </w:p>
    <w:p w:rsidR="00CB2932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 </w:t>
      </w:r>
      <w:r w:rsidR="008E2E0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проведении </w:t>
      </w:r>
      <w:r w:rsidR="000A741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экспертизы </w:t>
      </w:r>
      <w:r w:rsidR="00F52A82" w:rsidRPr="00F52A82">
        <w:rPr>
          <w:rFonts w:ascii="Times New Roman" w:eastAsia="Times New Roman" w:hAnsi="Times New Roman"/>
          <w:bCs/>
          <w:color w:val="000000"/>
          <w:sz w:val="28"/>
          <w:szCs w:val="28"/>
        </w:rPr>
        <w:t>нормативного правового акта</w:t>
      </w:r>
    </w:p>
    <w:p w:rsidR="00CB2932" w:rsidRPr="00140E6E" w:rsidRDefault="00CB2932" w:rsidP="00CB2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293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7"/>
        <w:gridCol w:w="5638"/>
      </w:tblGrid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DF3E45" w:rsidP="00703A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Совета</w:t>
            </w:r>
            <w:r w:rsidRPr="00D22C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город Уфа Республики Башкортостан</w:t>
            </w:r>
          </w:p>
        </w:tc>
      </w:tr>
      <w:tr w:rsidR="00CB2932" w:rsidTr="003708E6">
        <w:tc>
          <w:tcPr>
            <w:tcW w:w="3794" w:type="dxa"/>
          </w:tcPr>
          <w:p w:rsidR="00CB2932" w:rsidRDefault="00CB2932" w:rsidP="00CB29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777" w:type="dxa"/>
          </w:tcPr>
          <w:p w:rsidR="00CB2932" w:rsidRPr="00F52A82" w:rsidRDefault="00803B12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B12">
              <w:rPr>
                <w:rFonts w:ascii="Times New Roman" w:hAnsi="Times New Roman"/>
                <w:sz w:val="28"/>
                <w:szCs w:val="28"/>
              </w:rPr>
              <w:t xml:space="preserve">О положении о порядке межевания территории г.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фы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Дата и номер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803B12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40</w:t>
            </w:r>
            <w:r w:rsidR="00F3591F" w:rsidRPr="00F3591F">
              <w:rPr>
                <w:rFonts w:ascii="Times New Roman" w:hAnsi="Times New Roman"/>
                <w:sz w:val="28"/>
                <w:szCs w:val="28"/>
              </w:rPr>
              <w:t>/1</w:t>
            </w:r>
            <w:r w:rsid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24 сентября 2003 </w:t>
            </w:r>
            <w:r w:rsidR="00F3591F" w:rsidRPr="003E0B8E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F3591F" w:rsidRPr="00F35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Сведения о разработчике нормативного правового акта</w:t>
            </w:r>
          </w:p>
        </w:tc>
        <w:tc>
          <w:tcPr>
            <w:tcW w:w="5777" w:type="dxa"/>
          </w:tcPr>
          <w:p w:rsidR="00F52A82" w:rsidRPr="00DF3E45" w:rsidRDefault="00803B12" w:rsidP="00DF3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B12">
              <w:rPr>
                <w:rFonts w:ascii="Times New Roman" w:hAnsi="Times New Roman"/>
                <w:sz w:val="28"/>
                <w:szCs w:val="28"/>
              </w:rPr>
              <w:t>Главное Упра</w:t>
            </w:r>
            <w:r>
              <w:rPr>
                <w:rFonts w:ascii="Times New Roman" w:hAnsi="Times New Roman"/>
                <w:sz w:val="28"/>
                <w:szCs w:val="28"/>
              </w:rPr>
              <w:t>вление архитектуры и градостроительства Ад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министрации ГО г.Уфа РБ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Инициатор проведения экспертизы нормативного правового акта</w:t>
            </w:r>
          </w:p>
        </w:tc>
        <w:tc>
          <w:tcPr>
            <w:tcW w:w="5777" w:type="dxa"/>
          </w:tcPr>
          <w:p w:rsidR="00F52A82" w:rsidRPr="00017E34" w:rsidRDefault="00803B12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B12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Уфа Рес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публики Башкортостан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Причины включения нормативного правового акта в План проведения</w:t>
            </w:r>
          </w:p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экспертизы</w:t>
            </w:r>
          </w:p>
        </w:tc>
        <w:tc>
          <w:tcPr>
            <w:tcW w:w="5777" w:type="dxa"/>
          </w:tcPr>
          <w:p w:rsidR="00F52A82" w:rsidRPr="00017E34" w:rsidRDefault="00803B12" w:rsidP="009072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B12">
              <w:rPr>
                <w:rFonts w:ascii="Times New Roman" w:hAnsi="Times New Roman"/>
                <w:sz w:val="28"/>
                <w:szCs w:val="28"/>
              </w:rPr>
              <w:t>Выя</w:t>
            </w:r>
            <w:r>
              <w:rPr>
                <w:rFonts w:ascii="Times New Roman" w:hAnsi="Times New Roman"/>
                <w:sz w:val="28"/>
                <w:szCs w:val="28"/>
              </w:rPr>
              <w:t>вление положений, оказываю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щи</w:t>
            </w:r>
            <w:r>
              <w:rPr>
                <w:rFonts w:ascii="Times New Roman" w:hAnsi="Times New Roman"/>
                <w:sz w:val="28"/>
                <w:szCs w:val="28"/>
              </w:rPr>
              <w:t>х негативное влияние на деятельность юридических лиц и лиц, осу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ществляющих предпринимательскую д</w:t>
            </w:r>
            <w:r>
              <w:rPr>
                <w:rFonts w:ascii="Times New Roman" w:hAnsi="Times New Roman"/>
                <w:sz w:val="28"/>
                <w:szCs w:val="28"/>
              </w:rPr>
              <w:t>еятельность без образования юри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дического лица при определении г</w:t>
            </w:r>
            <w:r>
              <w:rPr>
                <w:rFonts w:ascii="Times New Roman" w:hAnsi="Times New Roman"/>
                <w:sz w:val="28"/>
                <w:szCs w:val="28"/>
              </w:rPr>
              <w:t>раниц земельных участков и уста</w:t>
            </w:r>
            <w:r w:rsidRPr="00803B12">
              <w:rPr>
                <w:rFonts w:ascii="Times New Roman" w:hAnsi="Times New Roman"/>
                <w:sz w:val="28"/>
                <w:szCs w:val="28"/>
              </w:rPr>
              <w:t>новлении их на местности.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Круг лиц, на которых распространяется действие нормативного правового акта</w:t>
            </w:r>
          </w:p>
        </w:tc>
        <w:tc>
          <w:tcPr>
            <w:tcW w:w="5777" w:type="dxa"/>
          </w:tcPr>
          <w:p w:rsidR="00F52A82" w:rsidRPr="00F52A82" w:rsidRDefault="000A7415" w:rsidP="00E002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17B5">
              <w:rPr>
                <w:rFonts w:ascii="Times New Roman" w:hAnsi="Times New Roman"/>
                <w:sz w:val="28"/>
                <w:szCs w:val="28"/>
              </w:rPr>
              <w:t>Субъекты предпринимательской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инвестиционной</w:t>
            </w:r>
            <w:r w:rsidRPr="00C317B5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 некоммерческие организации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Срок, в течение которого принимаются предложения</w:t>
            </w:r>
          </w:p>
        </w:tc>
        <w:tc>
          <w:tcPr>
            <w:tcW w:w="5777" w:type="dxa"/>
          </w:tcPr>
          <w:p w:rsidR="00F52A82" w:rsidRPr="00F52A82" w:rsidRDefault="00803B12" w:rsidP="00803B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05.02.2018 г.–</w:t>
            </w:r>
            <w:bookmarkStart w:id="0" w:name="_GoBack"/>
            <w:bookmarkEnd w:id="0"/>
            <w:r w:rsidRPr="00803B12">
              <w:rPr>
                <w:rFonts w:ascii="Times New Roman" w:hAnsi="Times New Roman"/>
                <w:sz w:val="28"/>
                <w:szCs w:val="28"/>
              </w:rPr>
              <w:t>07.03.2018 г.</w:t>
            </w:r>
          </w:p>
        </w:tc>
      </w:tr>
      <w:tr w:rsidR="00F52A82" w:rsidTr="003708E6">
        <w:tc>
          <w:tcPr>
            <w:tcW w:w="3794" w:type="dxa"/>
          </w:tcPr>
          <w:p w:rsidR="00F52A82" w:rsidRPr="00F52A82" w:rsidRDefault="00F52A82" w:rsidP="00F52A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A82">
              <w:rPr>
                <w:rFonts w:ascii="Times New Roman" w:hAnsi="Times New Roman"/>
                <w:sz w:val="28"/>
                <w:szCs w:val="28"/>
              </w:rPr>
              <w:t>Иная информация</w:t>
            </w:r>
          </w:p>
        </w:tc>
        <w:tc>
          <w:tcPr>
            <w:tcW w:w="5777" w:type="dxa"/>
          </w:tcPr>
          <w:p w:rsidR="00F52A82" w:rsidRDefault="00F52A82" w:rsidP="0044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2932" w:rsidRPr="00BD1302" w:rsidRDefault="00CB2932" w:rsidP="00CB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EF0" w:rsidRDefault="00A84EF0"/>
    <w:sectPr w:rsidR="00A8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32"/>
    <w:rsid w:val="00017E34"/>
    <w:rsid w:val="000A7415"/>
    <w:rsid w:val="000E1471"/>
    <w:rsid w:val="00146D9E"/>
    <w:rsid w:val="002F3418"/>
    <w:rsid w:val="003411C5"/>
    <w:rsid w:val="003C6A17"/>
    <w:rsid w:val="003E0B8E"/>
    <w:rsid w:val="00441A66"/>
    <w:rsid w:val="005954DA"/>
    <w:rsid w:val="00652874"/>
    <w:rsid w:val="006B7772"/>
    <w:rsid w:val="006E6AAE"/>
    <w:rsid w:val="00703A24"/>
    <w:rsid w:val="00803B12"/>
    <w:rsid w:val="008E2E0A"/>
    <w:rsid w:val="009072D7"/>
    <w:rsid w:val="00A84EF0"/>
    <w:rsid w:val="00AF617F"/>
    <w:rsid w:val="00B821F2"/>
    <w:rsid w:val="00BE2779"/>
    <w:rsid w:val="00C317B5"/>
    <w:rsid w:val="00C35B21"/>
    <w:rsid w:val="00CB2932"/>
    <w:rsid w:val="00CE54D2"/>
    <w:rsid w:val="00DF3E45"/>
    <w:rsid w:val="00E00262"/>
    <w:rsid w:val="00E3055D"/>
    <w:rsid w:val="00F3591F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3F5F-12CA-4B22-AD06-514E609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9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9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55D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6A1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О. Янгуров</dc:creator>
  <cp:lastModifiedBy>Фатхулисламов Артур Мубарякович</cp:lastModifiedBy>
  <cp:revision>4</cp:revision>
  <cp:lastPrinted>2018-02-05T05:58:00Z</cp:lastPrinted>
  <dcterms:created xsi:type="dcterms:W3CDTF">2017-07-27T07:10:00Z</dcterms:created>
  <dcterms:modified xsi:type="dcterms:W3CDTF">2018-02-05T05:58:00Z</dcterms:modified>
</cp:coreProperties>
</file>