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2A1" w:rsidRDefault="003A52A1" w:rsidP="003A52A1">
      <w:pPr>
        <w:spacing w:after="0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3A52A1">
        <w:rPr>
          <w:rFonts w:ascii="Times New Roman" w:hAnsi="Times New Roman" w:cs="Times New Roman"/>
          <w:b/>
          <w:sz w:val="24"/>
          <w:szCs w:val="24"/>
        </w:rPr>
        <w:t>Приложение №3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9C5" w:rsidRDefault="003A52A1" w:rsidP="0093540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Извещению о проведении торгов </w:t>
      </w:r>
      <w:r w:rsidR="002814F0">
        <w:rPr>
          <w:rFonts w:ascii="Times New Roman" w:hAnsi="Times New Roman" w:cs="Times New Roman"/>
          <w:sz w:val="24"/>
          <w:szCs w:val="24"/>
        </w:rPr>
        <w:t xml:space="preserve">в форме конкурса </w:t>
      </w:r>
      <w:r w:rsidRPr="003A52A1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DE4E3B" w:rsidRPr="006B0D1F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DE4E3B" w:rsidRPr="002B48DD">
        <w:rPr>
          <w:rFonts w:ascii="Times New Roman" w:hAnsi="Times New Roman" w:cs="Times New Roman"/>
          <w:sz w:val="24"/>
          <w:szCs w:val="24"/>
        </w:rPr>
        <w:t xml:space="preserve">комплексном развитии территории </w:t>
      </w:r>
      <w:r w:rsidR="00DC0340" w:rsidRPr="00FA18E8">
        <w:rPr>
          <w:rFonts w:ascii="Times New Roman" w:hAnsi="Times New Roman" w:cs="Times New Roman"/>
          <w:sz w:val="24"/>
          <w:szCs w:val="24"/>
        </w:rPr>
        <w:t>жилой застройки</w:t>
      </w:r>
      <w:r w:rsidR="00DC0340">
        <w:rPr>
          <w:rFonts w:ascii="Times New Roman" w:hAnsi="Times New Roman" w:cs="Times New Roman"/>
          <w:sz w:val="24"/>
          <w:szCs w:val="24"/>
        </w:rPr>
        <w:t>,</w:t>
      </w:r>
      <w:r w:rsidR="00DC0340" w:rsidRPr="00FA18E8">
        <w:rPr>
          <w:rFonts w:ascii="Times New Roman" w:hAnsi="Times New Roman" w:cs="Times New Roman"/>
          <w:sz w:val="24"/>
          <w:szCs w:val="24"/>
        </w:rPr>
        <w:t xml:space="preserve"> </w:t>
      </w:r>
      <w:r w:rsidR="00DC0340" w:rsidRPr="00A56784">
        <w:rPr>
          <w:rFonts w:ascii="Times New Roman" w:hAnsi="Times New Roman" w:cs="Times New Roman"/>
          <w:sz w:val="24"/>
          <w:szCs w:val="24"/>
        </w:rPr>
        <w:t>ограниченной улицами Сельской Богородской, Мишкинской и Индустриальным шоссе в Калининском районе</w:t>
      </w:r>
      <w:r w:rsidR="00DC0340" w:rsidRPr="00271190">
        <w:rPr>
          <w:rFonts w:ascii="Times New Roman" w:hAnsi="Times New Roman" w:cs="Times New Roman"/>
          <w:sz w:val="24"/>
          <w:szCs w:val="24"/>
        </w:rPr>
        <w:t xml:space="preserve"> </w:t>
      </w:r>
      <w:r w:rsidR="00DC0340" w:rsidRPr="00651C1C">
        <w:rPr>
          <w:rFonts w:ascii="Times New Roman" w:hAnsi="Times New Roman" w:cs="Times New Roman"/>
          <w:sz w:val="24"/>
          <w:szCs w:val="24"/>
        </w:rPr>
        <w:t>городского округа город Уфа Республики Башкортостан</w:t>
      </w:r>
    </w:p>
    <w:p w:rsidR="003A52A1" w:rsidRDefault="003A52A1" w:rsidP="003A52A1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A52A1" w:rsidRDefault="003A52A1" w:rsidP="003A52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Архитектурно-градостроительное обоснование</w:t>
      </w:r>
      <w:r w:rsidRPr="003A52A1">
        <w:rPr>
          <w:rFonts w:ascii="Times New Roman" w:hAnsi="Times New Roman" w:cs="Times New Roman"/>
          <w:sz w:val="24"/>
          <w:szCs w:val="24"/>
        </w:rPr>
        <w:t xml:space="preserve"> застройки территории комплексного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(концепция развития территории) с пояснительной запиской, представляемые участником конкурса на право заключения договора о комплексном развитии территории в подтверждение конкурсного предложения по конкурсному условию </w:t>
      </w:r>
      <w:r w:rsidRPr="002761E6">
        <w:rPr>
          <w:rFonts w:ascii="Times New Roman" w:hAnsi="Times New Roman" w:cs="Times New Roman"/>
          <w:sz w:val="24"/>
          <w:szCs w:val="24"/>
        </w:rPr>
        <w:t xml:space="preserve">№1 </w:t>
      </w:r>
      <w:r w:rsidRPr="002761E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761E6" w:rsidRPr="002761E6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Минимальный объем предусмотренного договором о комплексном развитии территории финансирования работ, подлежащих выполнению лицом, с которым договор о комплексном развитии территории должен быть заключен по результатам торгов в размере не менее </w:t>
      </w:r>
      <w:r w:rsidR="00DC0340" w:rsidRPr="00DC0340">
        <w:rPr>
          <w:rFonts w:ascii="Times New Roman" w:hAnsi="Times New Roman" w:cs="Times New Roman"/>
          <w:color w:val="000000"/>
          <w:sz w:val="24"/>
          <w:szCs w:val="24"/>
        </w:rPr>
        <w:t>10 828 194 129,50 руб</w:t>
      </w:r>
      <w:r w:rsidR="00DC034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761E6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должны содержать:</w:t>
      </w:r>
    </w:p>
    <w:p w:rsidR="003A52A1" w:rsidRPr="00860FF9" w:rsidRDefault="003A52A1" w:rsidP="003A52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технико-экономические показатели</w:t>
      </w:r>
      <w:r w:rsidRPr="003A52A1">
        <w:rPr>
          <w:rFonts w:ascii="Times New Roman" w:hAnsi="Times New Roman" w:cs="Times New Roman"/>
          <w:sz w:val="24"/>
          <w:szCs w:val="24"/>
        </w:rPr>
        <w:t xml:space="preserve"> (</w:t>
      </w:r>
      <w:r w:rsidRPr="00860FF9">
        <w:rPr>
          <w:rFonts w:ascii="Times New Roman" w:hAnsi="Times New Roman" w:cs="Times New Roman"/>
          <w:sz w:val="24"/>
          <w:szCs w:val="24"/>
        </w:rPr>
        <w:t xml:space="preserve">с указанием площади территории, площади застройки, общей площади квартир, общей площади предприятий обслуживания), очерёдность освоения территории; </w:t>
      </w:r>
    </w:p>
    <w:p w:rsidR="003A52A1" w:rsidRPr="00860FF9" w:rsidRDefault="003A52A1" w:rsidP="003A52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0FF9">
        <w:rPr>
          <w:rFonts w:ascii="Times New Roman" w:hAnsi="Times New Roman" w:cs="Times New Roman"/>
          <w:sz w:val="24"/>
          <w:szCs w:val="24"/>
        </w:rPr>
        <w:t xml:space="preserve">- схему расположения территории в плане города (ситуационный план); </w:t>
      </w:r>
    </w:p>
    <w:p w:rsidR="003A52A1" w:rsidRPr="00860FF9" w:rsidRDefault="003A52A1" w:rsidP="003A52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0FF9">
        <w:rPr>
          <w:rFonts w:ascii="Times New Roman" w:hAnsi="Times New Roman" w:cs="Times New Roman"/>
          <w:sz w:val="24"/>
          <w:szCs w:val="24"/>
        </w:rPr>
        <w:t>- схему современного использования территории (масштаб работы - М 1:</w:t>
      </w:r>
      <w:r w:rsidR="00C619BC" w:rsidRPr="00860FF9">
        <w:rPr>
          <w:rFonts w:ascii="Times New Roman" w:hAnsi="Times New Roman" w:cs="Times New Roman"/>
          <w:sz w:val="24"/>
          <w:szCs w:val="24"/>
        </w:rPr>
        <w:t>1</w:t>
      </w:r>
      <w:r w:rsidR="00DC0340">
        <w:rPr>
          <w:rFonts w:ascii="Times New Roman" w:hAnsi="Times New Roman" w:cs="Times New Roman"/>
          <w:sz w:val="24"/>
          <w:szCs w:val="24"/>
        </w:rPr>
        <w:t>0</w:t>
      </w:r>
      <w:r w:rsidR="00B414CA" w:rsidRPr="00860FF9">
        <w:rPr>
          <w:rFonts w:ascii="Times New Roman" w:hAnsi="Times New Roman" w:cs="Times New Roman"/>
          <w:sz w:val="24"/>
          <w:szCs w:val="24"/>
        </w:rPr>
        <w:t>00</w:t>
      </w:r>
      <w:r w:rsidRPr="00860FF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A52A1" w:rsidRPr="00860FF9" w:rsidRDefault="003A52A1" w:rsidP="003A52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0FF9">
        <w:rPr>
          <w:rFonts w:ascii="Times New Roman" w:hAnsi="Times New Roman" w:cs="Times New Roman"/>
          <w:sz w:val="24"/>
          <w:szCs w:val="24"/>
        </w:rPr>
        <w:t>- схему планировочной организации территории, раскрывающую замысел автора концепции (рекомен</w:t>
      </w:r>
      <w:r w:rsidR="00B709C5" w:rsidRPr="00860FF9">
        <w:rPr>
          <w:rFonts w:ascii="Times New Roman" w:hAnsi="Times New Roman" w:cs="Times New Roman"/>
          <w:sz w:val="24"/>
          <w:szCs w:val="24"/>
        </w:rPr>
        <w:t>дуемый масштаб работы - М 1:</w:t>
      </w:r>
      <w:r w:rsidR="00DC0340">
        <w:rPr>
          <w:rFonts w:ascii="Times New Roman" w:hAnsi="Times New Roman" w:cs="Times New Roman"/>
          <w:sz w:val="24"/>
          <w:szCs w:val="24"/>
        </w:rPr>
        <w:t>5</w:t>
      </w:r>
      <w:r w:rsidR="00B414CA" w:rsidRPr="00860FF9">
        <w:rPr>
          <w:rFonts w:ascii="Times New Roman" w:hAnsi="Times New Roman" w:cs="Times New Roman"/>
          <w:sz w:val="24"/>
          <w:szCs w:val="24"/>
        </w:rPr>
        <w:t>00</w:t>
      </w:r>
      <w:r w:rsidRPr="00860FF9">
        <w:rPr>
          <w:rFonts w:ascii="Times New Roman" w:hAnsi="Times New Roman" w:cs="Times New Roman"/>
          <w:sz w:val="24"/>
          <w:szCs w:val="24"/>
        </w:rPr>
        <w:t>);</w:t>
      </w:r>
    </w:p>
    <w:p w:rsidR="003A52A1" w:rsidRPr="00860FF9" w:rsidRDefault="003A52A1" w:rsidP="003A52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0FF9">
        <w:rPr>
          <w:rFonts w:ascii="Times New Roman" w:hAnsi="Times New Roman" w:cs="Times New Roman"/>
          <w:sz w:val="24"/>
          <w:szCs w:val="24"/>
        </w:rPr>
        <w:t xml:space="preserve">- </w:t>
      </w:r>
      <w:r w:rsidR="008B0222" w:rsidRPr="00860FF9">
        <w:rPr>
          <w:rFonts w:ascii="Times New Roman" w:hAnsi="Times New Roman" w:cs="Times New Roman"/>
          <w:sz w:val="24"/>
          <w:szCs w:val="24"/>
        </w:rPr>
        <w:t>схему</w:t>
      </w:r>
      <w:r w:rsidRPr="00860FF9">
        <w:rPr>
          <w:rFonts w:ascii="Times New Roman" w:hAnsi="Times New Roman" w:cs="Times New Roman"/>
          <w:sz w:val="24"/>
          <w:szCs w:val="24"/>
        </w:rPr>
        <w:t xml:space="preserve"> границ зон планируемого размещения объектов капитального строительства </w:t>
      </w:r>
      <w:r w:rsidR="00B709C5" w:rsidRPr="00860FF9">
        <w:rPr>
          <w:rFonts w:ascii="Times New Roman" w:hAnsi="Times New Roman" w:cs="Times New Roman"/>
          <w:sz w:val="24"/>
          <w:szCs w:val="24"/>
        </w:rPr>
        <w:t>(масштаб работы - М 1:</w:t>
      </w:r>
      <w:r w:rsidR="00DC0340">
        <w:rPr>
          <w:rFonts w:ascii="Times New Roman" w:hAnsi="Times New Roman" w:cs="Times New Roman"/>
          <w:sz w:val="24"/>
          <w:szCs w:val="24"/>
        </w:rPr>
        <w:t>5</w:t>
      </w:r>
      <w:r w:rsidR="00B414CA" w:rsidRPr="00860FF9">
        <w:rPr>
          <w:rFonts w:ascii="Times New Roman" w:hAnsi="Times New Roman" w:cs="Times New Roman"/>
          <w:sz w:val="24"/>
          <w:szCs w:val="24"/>
        </w:rPr>
        <w:t>00</w:t>
      </w:r>
      <w:r w:rsidRPr="00860FF9">
        <w:rPr>
          <w:rFonts w:ascii="Times New Roman" w:hAnsi="Times New Roman" w:cs="Times New Roman"/>
          <w:sz w:val="24"/>
          <w:szCs w:val="24"/>
        </w:rPr>
        <w:t>);</w:t>
      </w:r>
    </w:p>
    <w:p w:rsidR="003A52A1" w:rsidRPr="00860FF9" w:rsidRDefault="003A52A1" w:rsidP="003A52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0FF9">
        <w:rPr>
          <w:rFonts w:ascii="Times New Roman" w:hAnsi="Times New Roman" w:cs="Times New Roman"/>
          <w:sz w:val="24"/>
          <w:szCs w:val="24"/>
        </w:rPr>
        <w:t>- схему организации движения транспорта и пешеходо</w:t>
      </w:r>
      <w:r w:rsidR="007B314B" w:rsidRPr="00860FF9">
        <w:rPr>
          <w:rFonts w:ascii="Times New Roman" w:hAnsi="Times New Roman" w:cs="Times New Roman"/>
          <w:sz w:val="24"/>
          <w:szCs w:val="24"/>
        </w:rPr>
        <w:t xml:space="preserve">в (масштаб работы – </w:t>
      </w:r>
      <w:r w:rsidR="00C619BC" w:rsidRPr="00860FF9">
        <w:rPr>
          <w:rFonts w:ascii="Times New Roman" w:hAnsi="Times New Roman" w:cs="Times New Roman"/>
          <w:sz w:val="24"/>
          <w:szCs w:val="24"/>
        </w:rPr>
        <w:t>М 1:1</w:t>
      </w:r>
      <w:r w:rsidR="00DC0340">
        <w:rPr>
          <w:rFonts w:ascii="Times New Roman" w:hAnsi="Times New Roman" w:cs="Times New Roman"/>
          <w:sz w:val="24"/>
          <w:szCs w:val="24"/>
        </w:rPr>
        <w:t>0</w:t>
      </w:r>
      <w:r w:rsidR="00C619BC" w:rsidRPr="00860FF9">
        <w:rPr>
          <w:rFonts w:ascii="Times New Roman" w:hAnsi="Times New Roman" w:cs="Times New Roman"/>
          <w:sz w:val="24"/>
          <w:szCs w:val="24"/>
        </w:rPr>
        <w:t>00</w:t>
      </w:r>
      <w:r w:rsidRPr="00860FF9">
        <w:rPr>
          <w:rFonts w:ascii="Times New Roman" w:hAnsi="Times New Roman" w:cs="Times New Roman"/>
          <w:sz w:val="24"/>
          <w:szCs w:val="24"/>
        </w:rPr>
        <w:t>);</w:t>
      </w:r>
    </w:p>
    <w:p w:rsidR="003A52A1" w:rsidRPr="003A52A1" w:rsidRDefault="003A52A1" w:rsidP="003A52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0FF9">
        <w:rPr>
          <w:rFonts w:ascii="Times New Roman" w:hAnsi="Times New Roman" w:cs="Times New Roman"/>
          <w:sz w:val="24"/>
          <w:szCs w:val="24"/>
        </w:rPr>
        <w:t>- обоснование обеспечения объектами социальной инфраструктуры</w:t>
      </w:r>
      <w:r w:rsidRPr="003A52A1">
        <w:rPr>
          <w:rFonts w:ascii="Times New Roman" w:hAnsi="Times New Roman" w:cs="Times New Roman"/>
          <w:sz w:val="24"/>
          <w:szCs w:val="24"/>
        </w:rPr>
        <w:t>;</w:t>
      </w:r>
    </w:p>
    <w:p w:rsidR="003A52A1" w:rsidRPr="003A52A1" w:rsidRDefault="003A52A1" w:rsidP="003A52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52A1">
        <w:rPr>
          <w:rFonts w:ascii="Times New Roman" w:hAnsi="Times New Roman" w:cs="Times New Roman"/>
          <w:sz w:val="24"/>
          <w:szCs w:val="24"/>
        </w:rPr>
        <w:t>- обоснование расчетного количества автостоянок и схема их размещения;</w:t>
      </w:r>
    </w:p>
    <w:p w:rsidR="003A52A1" w:rsidRDefault="003A52A1" w:rsidP="003A52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52A1">
        <w:rPr>
          <w:rFonts w:ascii="Times New Roman" w:hAnsi="Times New Roman" w:cs="Times New Roman"/>
          <w:sz w:val="24"/>
          <w:szCs w:val="24"/>
        </w:rPr>
        <w:t xml:space="preserve"> обоснование расчетного коли</w:t>
      </w:r>
      <w:r>
        <w:rPr>
          <w:rFonts w:ascii="Times New Roman" w:hAnsi="Times New Roman" w:cs="Times New Roman"/>
          <w:sz w:val="24"/>
          <w:szCs w:val="24"/>
        </w:rPr>
        <w:t>чества площадок благоустройства;</w:t>
      </w:r>
    </w:p>
    <w:p w:rsidR="003A52A1" w:rsidRDefault="003A52A1" w:rsidP="003A52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финансовую модель исполнения обязательств по договору о комплексном развитии территории по следующей форме:</w:t>
      </w:r>
    </w:p>
    <w:p w:rsidR="003A52A1" w:rsidRDefault="003A52A1" w:rsidP="003A52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709C5" w:rsidRDefault="00B709C5" w:rsidP="003A52A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3073"/>
        <w:gridCol w:w="964"/>
        <w:gridCol w:w="995"/>
        <w:gridCol w:w="1649"/>
        <w:gridCol w:w="2015"/>
      </w:tblGrid>
      <w:tr w:rsidR="003A52A1" w:rsidRPr="00BE5795" w:rsidTr="00B55E84">
        <w:trPr>
          <w:trHeight w:val="105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Default="003A52A1" w:rsidP="00AC6F6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52A1" w:rsidRDefault="003A52A1" w:rsidP="00AC6F6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52A1" w:rsidRPr="00BE5795" w:rsidRDefault="003A52A1" w:rsidP="00AC6F66">
            <w:pPr>
              <w:jc w:val="center"/>
              <w:rPr>
                <w:b/>
                <w:bCs/>
                <w:sz w:val="16"/>
                <w:szCs w:val="16"/>
              </w:rPr>
            </w:pPr>
            <w:r w:rsidRPr="00BE5795">
              <w:rPr>
                <w:b/>
                <w:bCs/>
                <w:sz w:val="16"/>
                <w:szCs w:val="16"/>
              </w:rPr>
              <w:t>Инвестор-застройщик</w:t>
            </w:r>
          </w:p>
        </w:tc>
        <w:tc>
          <w:tcPr>
            <w:tcW w:w="3626" w:type="dxa"/>
            <w:gridSpan w:val="2"/>
            <w:hideMark/>
          </w:tcPr>
          <w:p w:rsidR="003A52A1" w:rsidRPr="00BE5795" w:rsidRDefault="00DE4E3B" w:rsidP="0036393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комплексное</w:t>
            </w:r>
            <w:r w:rsidR="002A3F7D">
              <w:rPr>
                <w:b/>
                <w:bCs/>
                <w:sz w:val="16"/>
                <w:szCs w:val="16"/>
              </w:rPr>
              <w:t xml:space="preserve"> развитие</w:t>
            </w:r>
            <w:r w:rsidRPr="00DE4E3B">
              <w:rPr>
                <w:b/>
                <w:bCs/>
                <w:sz w:val="16"/>
                <w:szCs w:val="16"/>
              </w:rPr>
              <w:t xml:space="preserve"> территории </w:t>
            </w:r>
            <w:r w:rsidR="00DC0340" w:rsidRPr="00DC0340">
              <w:rPr>
                <w:b/>
                <w:bCs/>
                <w:sz w:val="16"/>
                <w:szCs w:val="16"/>
              </w:rPr>
              <w:t>жилой застройки, ограниченной улицами Сельской Богородской, Мишкинской и Индустриальным шоссе в Калининском районе городского округа город Уфа Республики Башкортостан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E5795">
              <w:rPr>
                <w:b/>
                <w:bCs/>
                <w:sz w:val="16"/>
                <w:szCs w:val="16"/>
              </w:rPr>
              <w:t>Планируемые ТЭП проекта</w:t>
            </w:r>
          </w:p>
        </w:tc>
        <w:tc>
          <w:tcPr>
            <w:tcW w:w="1649" w:type="dxa"/>
          </w:tcPr>
          <w:p w:rsidR="003A52A1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6077F">
              <w:rPr>
                <w:b/>
                <w:bCs/>
                <w:sz w:val="16"/>
                <w:szCs w:val="16"/>
              </w:rPr>
              <w:t>Данные инвестора</w:t>
            </w:r>
            <w:r>
              <w:rPr>
                <w:b/>
                <w:bCs/>
                <w:sz w:val="16"/>
                <w:szCs w:val="16"/>
              </w:rPr>
              <w:t>,</w:t>
            </w:r>
          </w:p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рублях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E5795">
              <w:rPr>
                <w:b/>
                <w:bCs/>
                <w:sz w:val="16"/>
                <w:szCs w:val="16"/>
              </w:rPr>
              <w:t>Примечания (расшифровка)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Площадь нового жилого фонда всего, кв. м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Площадь нового жилого фонда передаваемого в собственность муниципалитета, кв. м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Площадь нового жилого фонда под переселение из сносимого жилого фонда, кв. м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Площадь нового нежилого фонда (в т.ч. коммерческая недвижимость), всего кв. м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 том числе на первых этажах и встроенно-пристроенные помещения, кв.м</w:t>
            </w:r>
            <w:r w:rsidR="00E01C93">
              <w:rPr>
                <w:sz w:val="16"/>
                <w:szCs w:val="16"/>
              </w:rPr>
              <w:t>.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                </w:t>
            </w:r>
            <w:r w:rsidRPr="00BE5795">
              <w:rPr>
                <w:sz w:val="16"/>
                <w:szCs w:val="16"/>
              </w:rPr>
              <w:t>в отдельно-стоящих зданиях, кв.м</w:t>
            </w:r>
            <w:r w:rsidR="00E01C93">
              <w:rPr>
                <w:sz w:val="16"/>
                <w:szCs w:val="16"/>
              </w:rPr>
              <w:t>.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Площадь нового нежилого фонда (в т.ч. коммерческая недвижимость) передаваемого в собственность муниципалитета, всего, кв. м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 том числе на первых этажах и встроенно-пристроенные помещения, кв.м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Pr="00BE5795">
              <w:rPr>
                <w:sz w:val="16"/>
                <w:szCs w:val="16"/>
              </w:rPr>
              <w:t>в отдельно-стоящих зданиях, кв.м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Площадь сносимого жилого фонда аварийных МКД, общая площадь в кв. м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 том числе площадь аварийных МКД до 2017г.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Pr="00BE5795">
              <w:rPr>
                <w:sz w:val="16"/>
                <w:szCs w:val="16"/>
              </w:rPr>
              <w:t>площадь аварийных МКД после 2017г.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A73F70" w:rsidRDefault="003A52A1" w:rsidP="00AC6F66">
            <w:pPr>
              <w:rPr>
                <w:sz w:val="16"/>
                <w:szCs w:val="16"/>
              </w:rPr>
            </w:pPr>
            <w:r w:rsidRPr="00A73F70">
              <w:rPr>
                <w:sz w:val="16"/>
                <w:szCs w:val="16"/>
              </w:rPr>
              <w:t>13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A73F70" w:rsidRDefault="003A52A1" w:rsidP="00257B46">
            <w:pPr>
              <w:rPr>
                <w:sz w:val="16"/>
                <w:szCs w:val="16"/>
              </w:rPr>
            </w:pPr>
            <w:r w:rsidRPr="00A73F70">
              <w:rPr>
                <w:sz w:val="16"/>
                <w:szCs w:val="16"/>
              </w:rPr>
              <w:t xml:space="preserve">Площадь сносимого жилого фонда, </w:t>
            </w:r>
            <w:r w:rsidR="008B0222">
              <w:rPr>
                <w:sz w:val="16"/>
                <w:szCs w:val="16"/>
              </w:rPr>
              <w:t>соответствующ</w:t>
            </w:r>
            <w:r w:rsidR="00257B46">
              <w:rPr>
                <w:sz w:val="16"/>
                <w:szCs w:val="16"/>
              </w:rPr>
              <w:t>его</w:t>
            </w:r>
            <w:bookmarkStart w:id="0" w:name="_GoBack"/>
            <w:bookmarkEnd w:id="0"/>
            <w:r w:rsidR="008B0222">
              <w:rPr>
                <w:sz w:val="16"/>
                <w:szCs w:val="16"/>
              </w:rPr>
              <w:t xml:space="preserve"> критериям субъекта РФ, </w:t>
            </w:r>
            <w:r w:rsidRPr="00A73F70">
              <w:rPr>
                <w:sz w:val="16"/>
                <w:szCs w:val="16"/>
              </w:rPr>
              <w:t>кв. м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Площадь сносимого не жилого фонда (в т.ч. коммерческая недвижимость) всего, кв. м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073" w:type="dxa"/>
            <w:vMerge w:val="restart"/>
            <w:noWrap/>
            <w:hideMark/>
          </w:tcPr>
          <w:p w:rsidR="003A52A1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 xml:space="preserve">Объекты образования для муниципалитета </w:t>
            </w:r>
            <w:r>
              <w:rPr>
                <w:sz w:val="16"/>
                <w:szCs w:val="16"/>
              </w:rPr>
              <w:t>–</w:t>
            </w:r>
            <w:r w:rsidRPr="00BE57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ДОУ</w:t>
            </w:r>
          </w:p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42" w:type="dxa"/>
            <w:gridSpan w:val="2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площадь , кв.м</w:t>
            </w:r>
          </w:p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D298E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указать место размещения объекта(в составе стр.</w:t>
            </w:r>
            <w:r w:rsidR="00AD298E">
              <w:rPr>
                <w:sz w:val="16"/>
                <w:szCs w:val="16"/>
              </w:rPr>
              <w:t>8</w:t>
            </w:r>
            <w:r w:rsidRPr="00BE5795">
              <w:rPr>
                <w:sz w:val="16"/>
                <w:szCs w:val="16"/>
              </w:rPr>
              <w:t xml:space="preserve"> или стр.</w:t>
            </w:r>
            <w:r w:rsidR="00AD298E">
              <w:rPr>
                <w:sz w:val="16"/>
                <w:szCs w:val="16"/>
              </w:rPr>
              <w:t>9</w:t>
            </w:r>
            <w:r w:rsidRPr="00BE5795">
              <w:rPr>
                <w:sz w:val="16"/>
                <w:szCs w:val="16"/>
              </w:rPr>
              <w:t>)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073" w:type="dxa"/>
            <w:vMerge/>
            <w:noWrap/>
            <w:hideMark/>
          </w:tcPr>
          <w:p w:rsidR="003A52A1" w:rsidRPr="005D08F4" w:rsidRDefault="003A52A1" w:rsidP="00AC6F66"/>
        </w:tc>
        <w:tc>
          <w:tcPr>
            <w:tcW w:w="1942" w:type="dxa"/>
            <w:gridSpan w:val="2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мощность, мест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073" w:type="dxa"/>
            <w:vMerge w:val="restart"/>
            <w:noWrap/>
            <w:hideMark/>
          </w:tcPr>
          <w:p w:rsidR="003A52A1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Объекты образования для муниципалитета - СОШ</w:t>
            </w:r>
          </w:p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42" w:type="dxa"/>
            <w:gridSpan w:val="2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площадь, кв.м</w:t>
            </w:r>
          </w:p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7B314B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указать место размещения объекта(в составе стр.</w:t>
            </w:r>
            <w:r w:rsidR="00AD298E">
              <w:rPr>
                <w:sz w:val="16"/>
                <w:szCs w:val="16"/>
              </w:rPr>
              <w:t>8</w:t>
            </w:r>
            <w:r w:rsidRPr="00BE5795">
              <w:rPr>
                <w:sz w:val="16"/>
                <w:szCs w:val="16"/>
              </w:rPr>
              <w:t xml:space="preserve"> или стр.</w:t>
            </w:r>
            <w:r w:rsidR="00AD298E">
              <w:rPr>
                <w:sz w:val="16"/>
                <w:szCs w:val="16"/>
              </w:rPr>
              <w:t>9</w:t>
            </w:r>
            <w:r w:rsidRPr="00BE5795">
              <w:rPr>
                <w:sz w:val="16"/>
                <w:szCs w:val="16"/>
              </w:rPr>
              <w:t>)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073" w:type="dxa"/>
            <w:vMerge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2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мощность, мест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073" w:type="dxa"/>
            <w:vMerge w:val="restart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 xml:space="preserve">Объекты здравоохранения для МО - Поликлиника/амбулатория                                                                                                                       </w:t>
            </w:r>
          </w:p>
        </w:tc>
        <w:tc>
          <w:tcPr>
            <w:tcW w:w="1942" w:type="dxa"/>
            <w:gridSpan w:val="2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площадь, кв.м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D298E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указать место размещения объекта(в составе стр.</w:t>
            </w:r>
            <w:r w:rsidR="00AD298E">
              <w:rPr>
                <w:sz w:val="16"/>
                <w:szCs w:val="16"/>
              </w:rPr>
              <w:t>8</w:t>
            </w:r>
            <w:r w:rsidRPr="00BE5795">
              <w:rPr>
                <w:sz w:val="16"/>
                <w:szCs w:val="16"/>
              </w:rPr>
              <w:t xml:space="preserve"> или стр.</w:t>
            </w:r>
            <w:r w:rsidR="00AD298E">
              <w:rPr>
                <w:sz w:val="16"/>
                <w:szCs w:val="16"/>
              </w:rPr>
              <w:t>9</w:t>
            </w:r>
            <w:r w:rsidRPr="00BE5795">
              <w:rPr>
                <w:sz w:val="16"/>
                <w:szCs w:val="16"/>
              </w:rPr>
              <w:t>)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073" w:type="dxa"/>
            <w:vMerge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2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мощность, мест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Паркинги (многоуровневые) наземные, машиномест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общая площадь паркинга___________кв.м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Паркинги (многоуровневые) подземные, машиномест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общая площадь паркинга___________кв.м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Объекты благоустройства (общественные пространства), кв.м.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Объекты транспортной инфраструктуры, протяженность в км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Наружные тепловые сети, протяженность в км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Наружные сети водоснабжения, протяженность в км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Наружные инженерные сети канализации, протяженность в км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Объекты энергетики (за исключением линейных) - ТП, РП. Количество объектов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 xml:space="preserve">Расшифровка по каждому объекту, указать его тип и мощность 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Наружные электрические сети, протяженность в км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Расшифровка по каждому объекту, указать его тип и напряжение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Наружные инженерные сети газоснабжения, протяженность в км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Расшифровка по каждому объекту, указать его тип материала</w:t>
            </w:r>
          </w:p>
        </w:tc>
      </w:tr>
      <w:tr w:rsidR="003A52A1" w:rsidRPr="00BE5795" w:rsidTr="00B55E84">
        <w:trPr>
          <w:trHeight w:val="30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Озеленение городской территории КРТ, кв.м</w:t>
            </w:r>
            <w:r w:rsidR="00E01C93">
              <w:rPr>
                <w:sz w:val="16"/>
                <w:szCs w:val="16"/>
              </w:rPr>
              <w:t>.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28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Озеленение территорий объектов, кв.м</w:t>
            </w:r>
            <w:r w:rsidR="00E01C93">
              <w:rPr>
                <w:sz w:val="16"/>
                <w:szCs w:val="16"/>
              </w:rPr>
              <w:t>.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E579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435"/>
        </w:trPr>
        <w:tc>
          <w:tcPr>
            <w:tcW w:w="9345" w:type="dxa"/>
            <w:gridSpan w:val="6"/>
          </w:tcPr>
          <w:p w:rsidR="003A52A1" w:rsidRPr="004E2620" w:rsidRDefault="003A52A1" w:rsidP="00AC6F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Доходная часть</w:t>
            </w:r>
          </w:p>
        </w:tc>
      </w:tr>
      <w:tr w:rsidR="003A52A1" w:rsidRPr="00BE5795" w:rsidTr="00B55E84">
        <w:trPr>
          <w:trHeight w:val="43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5015" w:type="dxa"/>
            <w:gridSpan w:val="3"/>
            <w:noWrap/>
          </w:tcPr>
          <w:p w:rsidR="003A52A1" w:rsidRPr="00BE5795" w:rsidRDefault="003A52A1" w:rsidP="00AC6F66">
            <w:pPr>
              <w:jc w:val="center"/>
              <w:rPr>
                <w:b/>
                <w:bCs/>
                <w:sz w:val="16"/>
                <w:szCs w:val="16"/>
              </w:rPr>
            </w:pPr>
            <w:r w:rsidRPr="00E63AA8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649" w:type="dxa"/>
          </w:tcPr>
          <w:p w:rsidR="003A52A1" w:rsidRPr="00B6077F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6077F">
              <w:rPr>
                <w:b/>
                <w:bCs/>
                <w:sz w:val="16"/>
                <w:szCs w:val="16"/>
              </w:rPr>
              <w:t>Данные инвестора,</w:t>
            </w:r>
          </w:p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6077F">
              <w:rPr>
                <w:b/>
                <w:bCs/>
                <w:sz w:val="16"/>
                <w:szCs w:val="16"/>
              </w:rPr>
              <w:t>в рублях</w:t>
            </w:r>
          </w:p>
        </w:tc>
        <w:tc>
          <w:tcPr>
            <w:tcW w:w="1977" w:type="dxa"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E63AA8">
              <w:rPr>
                <w:b/>
                <w:bCs/>
                <w:sz w:val="16"/>
                <w:szCs w:val="16"/>
              </w:rPr>
              <w:t>Примечания (расшифровка)</w:t>
            </w:r>
          </w:p>
        </w:tc>
      </w:tr>
      <w:tr w:rsidR="003A52A1" w:rsidRPr="00BE5795" w:rsidTr="00B55E84">
        <w:trPr>
          <w:trHeight w:val="402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015" w:type="dxa"/>
            <w:gridSpan w:val="3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Площадь жилого фонда к реализации, м</w:t>
            </w:r>
            <w:r w:rsidRPr="00BE5795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i/>
                <w:iCs/>
                <w:sz w:val="16"/>
                <w:szCs w:val="16"/>
              </w:rPr>
            </w:pPr>
            <w:r w:rsidRPr="00BE5795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402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015" w:type="dxa"/>
            <w:gridSpan w:val="3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Цена продажи 1 м</w:t>
            </w:r>
            <w:r w:rsidRPr="00BE5795">
              <w:rPr>
                <w:sz w:val="16"/>
                <w:szCs w:val="16"/>
                <w:vertAlign w:val="superscript"/>
              </w:rPr>
              <w:t>2</w:t>
            </w:r>
            <w:r w:rsidRPr="00BE5795">
              <w:rPr>
                <w:sz w:val="16"/>
                <w:szCs w:val="16"/>
              </w:rPr>
              <w:t xml:space="preserve"> жилого фонда, руб.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i/>
                <w:iCs/>
                <w:sz w:val="16"/>
                <w:szCs w:val="16"/>
              </w:rPr>
            </w:pPr>
            <w:r w:rsidRPr="00BE5795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402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015" w:type="dxa"/>
            <w:gridSpan w:val="3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Выручка от реализации жилого фонда, руб</w:t>
            </w:r>
            <w:r w:rsidR="00E01C93">
              <w:rPr>
                <w:sz w:val="16"/>
                <w:szCs w:val="16"/>
              </w:rPr>
              <w:t>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E579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i/>
                <w:iCs/>
                <w:sz w:val="16"/>
                <w:szCs w:val="16"/>
              </w:rPr>
            </w:pPr>
            <w:r w:rsidRPr="00BE5795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42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015" w:type="dxa"/>
            <w:gridSpan w:val="3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Площадь нежилого фонда (первые этажи и встроенно -пристроенные) к реализации, м</w:t>
            </w:r>
            <w:r w:rsidRPr="00BE5795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i/>
                <w:iCs/>
                <w:sz w:val="16"/>
                <w:szCs w:val="16"/>
              </w:rPr>
            </w:pPr>
            <w:r w:rsidRPr="00BE5795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402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015" w:type="dxa"/>
            <w:gridSpan w:val="3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Цена продажи 1 м</w:t>
            </w:r>
            <w:r w:rsidRPr="00BE5795">
              <w:rPr>
                <w:sz w:val="16"/>
                <w:szCs w:val="16"/>
                <w:vertAlign w:val="superscript"/>
              </w:rPr>
              <w:t>2</w:t>
            </w:r>
            <w:r w:rsidRPr="00BE5795">
              <w:rPr>
                <w:sz w:val="16"/>
                <w:szCs w:val="16"/>
              </w:rPr>
              <w:t xml:space="preserve"> , руб.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i/>
                <w:iCs/>
                <w:sz w:val="16"/>
                <w:szCs w:val="16"/>
              </w:rPr>
            </w:pPr>
            <w:r w:rsidRPr="00BE5795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7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015" w:type="dxa"/>
            <w:gridSpan w:val="3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Площадь нежилого фонда (отдельно стоящие здания) к реализации, м</w:t>
            </w:r>
            <w:r w:rsidRPr="00BE5795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i/>
                <w:iCs/>
                <w:sz w:val="16"/>
                <w:szCs w:val="16"/>
              </w:rPr>
            </w:pPr>
            <w:r w:rsidRPr="00BE5795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402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015" w:type="dxa"/>
            <w:gridSpan w:val="3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Цена продажи 1 м</w:t>
            </w:r>
            <w:r w:rsidRPr="00BE5795">
              <w:rPr>
                <w:sz w:val="16"/>
                <w:szCs w:val="16"/>
                <w:vertAlign w:val="superscript"/>
              </w:rPr>
              <w:t>2</w:t>
            </w:r>
            <w:r w:rsidRPr="00BE5795">
              <w:rPr>
                <w:sz w:val="16"/>
                <w:szCs w:val="16"/>
              </w:rPr>
              <w:t>, руб.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i/>
                <w:iCs/>
                <w:sz w:val="16"/>
                <w:szCs w:val="16"/>
              </w:rPr>
            </w:pPr>
            <w:r w:rsidRPr="00BE5795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402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015" w:type="dxa"/>
            <w:gridSpan w:val="3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Выручка от реализации нежилого фонда, руб</w:t>
            </w:r>
            <w:r w:rsidR="00E01C93">
              <w:rPr>
                <w:sz w:val="16"/>
                <w:szCs w:val="16"/>
              </w:rPr>
              <w:t>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E579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i/>
                <w:iCs/>
                <w:sz w:val="16"/>
                <w:szCs w:val="16"/>
              </w:rPr>
            </w:pPr>
            <w:r w:rsidRPr="00BE5795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402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5015" w:type="dxa"/>
            <w:gridSpan w:val="3"/>
            <w:hideMark/>
          </w:tcPr>
          <w:p w:rsidR="003A52A1" w:rsidRPr="00BE5795" w:rsidRDefault="003A52A1" w:rsidP="00E01C93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 xml:space="preserve">Цена продажи 1 </w:t>
            </w:r>
            <w:r w:rsidR="00E01C93" w:rsidRPr="00BE5795">
              <w:rPr>
                <w:sz w:val="16"/>
                <w:szCs w:val="16"/>
              </w:rPr>
              <w:t>м</w:t>
            </w:r>
            <w:r w:rsidR="00E01C93" w:rsidRPr="00BE5795">
              <w:rPr>
                <w:sz w:val="16"/>
                <w:szCs w:val="16"/>
                <w:vertAlign w:val="superscript"/>
              </w:rPr>
              <w:t>2</w:t>
            </w:r>
            <w:r w:rsidRPr="00BE5795">
              <w:rPr>
                <w:sz w:val="16"/>
                <w:szCs w:val="16"/>
              </w:rPr>
              <w:t xml:space="preserve"> в подземных паркингах, руб.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i/>
                <w:iCs/>
                <w:sz w:val="16"/>
                <w:szCs w:val="16"/>
              </w:rPr>
            </w:pPr>
            <w:r w:rsidRPr="00BE5795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402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015" w:type="dxa"/>
            <w:gridSpan w:val="3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Выручка от реализации, руб</w:t>
            </w:r>
            <w:r w:rsidR="00E01C93">
              <w:rPr>
                <w:sz w:val="16"/>
                <w:szCs w:val="16"/>
              </w:rPr>
              <w:t>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E579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i/>
                <w:iCs/>
                <w:sz w:val="16"/>
                <w:szCs w:val="16"/>
              </w:rPr>
            </w:pPr>
            <w:r w:rsidRPr="00BE5795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402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015" w:type="dxa"/>
            <w:gridSpan w:val="3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 xml:space="preserve">Цена продажи 1 </w:t>
            </w:r>
            <w:r w:rsidR="00E01C93" w:rsidRPr="00BE5795">
              <w:rPr>
                <w:sz w:val="16"/>
                <w:szCs w:val="16"/>
              </w:rPr>
              <w:t>м</w:t>
            </w:r>
            <w:r w:rsidR="00E01C93" w:rsidRPr="00BE5795">
              <w:rPr>
                <w:sz w:val="16"/>
                <w:szCs w:val="16"/>
                <w:vertAlign w:val="superscript"/>
              </w:rPr>
              <w:t>2</w:t>
            </w:r>
            <w:r w:rsidR="00E01C93">
              <w:rPr>
                <w:sz w:val="16"/>
                <w:szCs w:val="16"/>
                <w:vertAlign w:val="superscript"/>
              </w:rPr>
              <w:t xml:space="preserve"> </w:t>
            </w:r>
            <w:r w:rsidRPr="00BE5795">
              <w:rPr>
                <w:sz w:val="16"/>
                <w:szCs w:val="16"/>
              </w:rPr>
              <w:t>в наземных паркингах, руб.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i/>
                <w:iCs/>
                <w:sz w:val="16"/>
                <w:szCs w:val="16"/>
              </w:rPr>
            </w:pPr>
            <w:r w:rsidRPr="00BE5795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402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015" w:type="dxa"/>
            <w:gridSpan w:val="3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Выручка от реализации, руб</w:t>
            </w:r>
            <w:r w:rsidR="00E01C93">
              <w:rPr>
                <w:sz w:val="16"/>
                <w:szCs w:val="16"/>
              </w:rPr>
              <w:t>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E579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i/>
                <w:iCs/>
                <w:sz w:val="16"/>
                <w:szCs w:val="16"/>
              </w:rPr>
            </w:pPr>
            <w:r w:rsidRPr="00BE5795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46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015" w:type="dxa"/>
            <w:gridSpan w:val="3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Компенсация Фонда ЖКХ застройщику от затрат по сносу и расселению из аварийного жилья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E579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7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</w:tr>
      <w:tr w:rsidR="003A52A1" w:rsidRPr="00BE5795" w:rsidTr="00B55E84">
        <w:trPr>
          <w:trHeight w:val="33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0C7846" w:rsidRDefault="003A52A1" w:rsidP="00AC6F66">
            <w:pPr>
              <w:rPr>
                <w:b/>
                <w:bCs/>
                <w:sz w:val="24"/>
                <w:szCs w:val="24"/>
              </w:rPr>
            </w:pPr>
            <w:r w:rsidRPr="000C7846">
              <w:rPr>
                <w:b/>
                <w:bCs/>
                <w:sz w:val="24"/>
                <w:szCs w:val="24"/>
              </w:rPr>
              <w:t>Итого выручка, руб.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E579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i/>
                <w:iCs/>
                <w:sz w:val="16"/>
                <w:szCs w:val="16"/>
              </w:rPr>
            </w:pPr>
            <w:r w:rsidRPr="00BE5795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435"/>
        </w:trPr>
        <w:tc>
          <w:tcPr>
            <w:tcW w:w="9345" w:type="dxa"/>
            <w:gridSpan w:val="6"/>
          </w:tcPr>
          <w:p w:rsidR="003A52A1" w:rsidRPr="000870FE" w:rsidRDefault="003A52A1" w:rsidP="00AC6F66">
            <w:pPr>
              <w:jc w:val="center"/>
              <w:rPr>
                <w:b/>
                <w:bCs/>
                <w:sz w:val="24"/>
                <w:szCs w:val="24"/>
              </w:rPr>
            </w:pPr>
            <w:r w:rsidRPr="000870FE">
              <w:rPr>
                <w:b/>
                <w:bCs/>
                <w:sz w:val="24"/>
                <w:szCs w:val="24"/>
              </w:rPr>
              <w:t>Затратная часть Проекта</w:t>
            </w:r>
          </w:p>
        </w:tc>
      </w:tr>
      <w:tr w:rsidR="003A52A1" w:rsidRPr="00BE5795" w:rsidTr="00B55E84">
        <w:trPr>
          <w:trHeight w:val="43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5015" w:type="dxa"/>
            <w:gridSpan w:val="3"/>
            <w:noWrap/>
          </w:tcPr>
          <w:p w:rsidR="003A52A1" w:rsidRPr="00BE5795" w:rsidRDefault="003A52A1" w:rsidP="00AC6F66">
            <w:pPr>
              <w:jc w:val="center"/>
              <w:rPr>
                <w:b/>
                <w:bCs/>
                <w:sz w:val="16"/>
                <w:szCs w:val="16"/>
              </w:rPr>
            </w:pPr>
            <w:r w:rsidRPr="00E63AA8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649" w:type="dxa"/>
          </w:tcPr>
          <w:p w:rsidR="003A52A1" w:rsidRPr="00B6077F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6077F">
              <w:rPr>
                <w:b/>
                <w:bCs/>
                <w:sz w:val="16"/>
                <w:szCs w:val="16"/>
              </w:rPr>
              <w:t>Данные инвестора,</w:t>
            </w:r>
          </w:p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6077F">
              <w:rPr>
                <w:b/>
                <w:bCs/>
                <w:sz w:val="16"/>
                <w:szCs w:val="16"/>
              </w:rPr>
              <w:t>в рублях</w:t>
            </w:r>
          </w:p>
        </w:tc>
        <w:tc>
          <w:tcPr>
            <w:tcW w:w="1977" w:type="dxa"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E63AA8">
              <w:rPr>
                <w:b/>
                <w:bCs/>
                <w:sz w:val="16"/>
                <w:szCs w:val="16"/>
              </w:rPr>
              <w:t>Примечания (расшифровка)</w:t>
            </w:r>
          </w:p>
        </w:tc>
      </w:tr>
      <w:tr w:rsidR="003A52A1" w:rsidRPr="00BE5795" w:rsidTr="00B55E84">
        <w:trPr>
          <w:trHeight w:val="39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AD298E" w:rsidP="00AC6F66">
            <w:pPr>
              <w:rPr>
                <w:sz w:val="16"/>
                <w:szCs w:val="16"/>
              </w:rPr>
            </w:pPr>
            <w:r w:rsidRPr="006B2B21">
              <w:rPr>
                <w:sz w:val="16"/>
                <w:szCs w:val="16"/>
              </w:rPr>
              <w:t>Затраты на право заключения договора КРТ и аренды земельного участка КРТ, руб.</w:t>
            </w:r>
          </w:p>
        </w:tc>
        <w:tc>
          <w:tcPr>
            <w:tcW w:w="978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E579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расшифровка</w:t>
            </w:r>
          </w:p>
        </w:tc>
      </w:tr>
      <w:tr w:rsidR="003A52A1" w:rsidRPr="00BE5795" w:rsidTr="00B55E84">
        <w:trPr>
          <w:trHeight w:val="33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руб./кв.м.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3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Затраты на выкуп земельных участков собственников, руб.</w:t>
            </w:r>
          </w:p>
        </w:tc>
        <w:tc>
          <w:tcPr>
            <w:tcW w:w="978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расшифровка</w:t>
            </w:r>
          </w:p>
        </w:tc>
      </w:tr>
      <w:tr w:rsidR="003A52A1" w:rsidRPr="00BE5795" w:rsidTr="00B55E84">
        <w:trPr>
          <w:trHeight w:val="33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руб./кв.м.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3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Затраты на выкуп и расселение жилого фонда, руб.</w:t>
            </w:r>
          </w:p>
        </w:tc>
        <w:tc>
          <w:tcPr>
            <w:tcW w:w="978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расшифровка</w:t>
            </w:r>
          </w:p>
        </w:tc>
      </w:tr>
      <w:tr w:rsidR="003A52A1" w:rsidRPr="00BE5795" w:rsidTr="00B55E84">
        <w:trPr>
          <w:trHeight w:val="33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руб./кв.м.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3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Затраты на выкуп и предоставление помещений нежилого фонда, иных строений, взамен сносимых, руб.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расшифровка</w:t>
            </w:r>
          </w:p>
        </w:tc>
      </w:tr>
      <w:tr w:rsidR="003A52A1" w:rsidRPr="00BE5795" w:rsidTr="00B55E84">
        <w:trPr>
          <w:trHeight w:val="33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руб./кв.м.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037" w:type="dxa"/>
            <w:gridSpan w:val="2"/>
            <w:vMerge w:val="restart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ИРД по территории КРТ, руб</w:t>
            </w:r>
            <w:r w:rsidR="00E01C93">
              <w:rPr>
                <w:sz w:val="16"/>
                <w:szCs w:val="16"/>
              </w:rPr>
              <w:t>.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расшифровка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руб./кв.м.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037" w:type="dxa"/>
            <w:gridSpan w:val="2"/>
            <w:vMerge w:val="restart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Стоимость строительства жилого фонда, руб</w:t>
            </w:r>
            <w:r w:rsidR="00E01C93">
              <w:rPr>
                <w:sz w:val="16"/>
                <w:szCs w:val="16"/>
              </w:rPr>
              <w:t>.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руб./кв.м.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037" w:type="dxa"/>
            <w:gridSpan w:val="2"/>
            <w:vMerge w:val="restart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Стоимость строительства нежилого фонда (1 этажи и встроенно-пристроенные помещения), руб.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E579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только коммерческая недвижимость (без ДОУ, СОШ, поликлиники)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руб./кв.м.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037" w:type="dxa"/>
            <w:gridSpan w:val="2"/>
            <w:vMerge w:val="restart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Стоимость строительства нежилого фонда (отдельно стоящие здания), руб.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E579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только коммерческая недвижимость (без ДОУ, СОШ, поликлиники)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руб./кв.м.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037" w:type="dxa"/>
            <w:gridSpan w:val="2"/>
            <w:vMerge w:val="restart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Стоимость строительства подземных многоуровневых паркингов, руб.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руб./м.м.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4037" w:type="dxa"/>
            <w:gridSpan w:val="2"/>
            <w:vMerge w:val="restart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Стоимость строительства наземных многоуровневых паркингов, руб.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руб./м.м.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Отделка для жилого фонда передаваемого в собственность ОМС, руб.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руб./кв.м.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Стоимость строительства ДОУ, руб.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руб./место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Стоимость строительства СОШ, руб.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руб./место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Стоимость строительства поликлиники/амбулатории, руб.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руб./посещ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Стоимость строительства объектов благоустройства (МАФ) территории КРТ, руб.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 xml:space="preserve">руб./кв.м. 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Стоимость строительства объектов транспортной инфраструктуры территории КРТ, руб.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руб./км.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Стоимость строительства наружных тепловых сетей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руб./км.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Стоимость строительства наружных сетей водоснабжения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руб./км.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Стоимость строительства наружных сетей канализации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руб./км.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40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037" w:type="dxa"/>
            <w:gridSpan w:val="2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 xml:space="preserve">Стоимость строительства объектов энергетики (за исключением линейных) 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всего, руб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Стоимость строительства наружных электрических сетей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руб./км.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Стоимость строительства наружных инженерных сетей газоснабжения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руб./км.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Стоимость строительства (озеленение городской территории)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 xml:space="preserve">руб./кв.м. 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Стоимость строительства (озеленение объектов</w:t>
            </w:r>
            <w:r>
              <w:rPr>
                <w:sz w:val="16"/>
                <w:szCs w:val="16"/>
              </w:rPr>
              <w:t xml:space="preserve"> строительства)</w:t>
            </w:r>
            <w:r w:rsidRPr="00BE5795">
              <w:rPr>
                <w:sz w:val="16"/>
                <w:szCs w:val="16"/>
              </w:rPr>
              <w:t>)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руб./кв.м.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Обслуживание заемных средств, проценты (Эскроу счета, кредиты), руб.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E579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руб./кв.м. 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Прочие затраты инвестора, руб</w:t>
            </w:r>
            <w:r w:rsidR="00E01C93">
              <w:rPr>
                <w:sz w:val="16"/>
                <w:szCs w:val="16"/>
              </w:rPr>
              <w:t>.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E579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расшифровка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руб./кв.м. 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1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4037" w:type="dxa"/>
            <w:gridSpan w:val="2"/>
            <w:vMerge w:val="restart"/>
            <w:hideMark/>
          </w:tcPr>
          <w:p w:rsidR="003A52A1" w:rsidRPr="000C7846" w:rsidRDefault="003A52A1" w:rsidP="00AC6F66">
            <w:pPr>
              <w:rPr>
                <w:b/>
                <w:bCs/>
                <w:sz w:val="24"/>
                <w:szCs w:val="24"/>
              </w:rPr>
            </w:pPr>
            <w:r w:rsidRPr="000C7846">
              <w:rPr>
                <w:b/>
                <w:bCs/>
                <w:sz w:val="24"/>
                <w:szCs w:val="24"/>
              </w:rPr>
              <w:t>Итого затраты, руб.</w:t>
            </w: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 w:rsidRPr="00BE5795">
              <w:rPr>
                <w:sz w:val="16"/>
                <w:szCs w:val="16"/>
              </w:rPr>
              <w:t>всего</w:t>
            </w:r>
          </w:p>
        </w:tc>
        <w:tc>
          <w:tcPr>
            <w:tcW w:w="1649" w:type="dxa"/>
            <w:hideMark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E579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i/>
                <w:iCs/>
                <w:sz w:val="16"/>
                <w:szCs w:val="16"/>
              </w:rPr>
            </w:pPr>
            <w:r w:rsidRPr="00BE5795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330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037" w:type="dxa"/>
            <w:gridSpan w:val="2"/>
            <w:vMerge/>
            <w:hideMark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:rsidR="003A52A1" w:rsidRPr="00BE5795" w:rsidRDefault="003A52A1" w:rsidP="00AC6F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руб./кв.м. </w:t>
            </w:r>
          </w:p>
        </w:tc>
        <w:tc>
          <w:tcPr>
            <w:tcW w:w="1649" w:type="dxa"/>
            <w:noWrap/>
            <w:hideMark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E579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7" w:type="dxa"/>
            <w:hideMark/>
          </w:tcPr>
          <w:p w:rsidR="003A52A1" w:rsidRPr="00BE5795" w:rsidRDefault="003A52A1" w:rsidP="00AC6F66">
            <w:pPr>
              <w:rPr>
                <w:i/>
                <w:iCs/>
                <w:sz w:val="16"/>
                <w:szCs w:val="16"/>
              </w:rPr>
            </w:pPr>
            <w:r w:rsidRPr="00BE5795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A52A1" w:rsidRPr="00BE5795" w:rsidTr="00B55E84">
        <w:trPr>
          <w:trHeight w:val="581"/>
        </w:trPr>
        <w:tc>
          <w:tcPr>
            <w:tcW w:w="9345" w:type="dxa"/>
            <w:gridSpan w:val="6"/>
          </w:tcPr>
          <w:p w:rsidR="003A52A1" w:rsidRDefault="003A52A1" w:rsidP="00AC6F6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52A1" w:rsidRPr="00E65BEB" w:rsidRDefault="003A52A1" w:rsidP="00AC6F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Результативная часть</w:t>
            </w:r>
          </w:p>
        </w:tc>
      </w:tr>
      <w:tr w:rsidR="003A52A1" w:rsidRPr="00BE5795" w:rsidTr="00B55E84">
        <w:trPr>
          <w:trHeight w:val="435"/>
        </w:trPr>
        <w:tc>
          <w:tcPr>
            <w:tcW w:w="704" w:type="dxa"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5015" w:type="dxa"/>
            <w:gridSpan w:val="3"/>
            <w:noWrap/>
          </w:tcPr>
          <w:p w:rsidR="003A52A1" w:rsidRPr="00BE5795" w:rsidRDefault="003A52A1" w:rsidP="00AC6F66">
            <w:pPr>
              <w:jc w:val="center"/>
              <w:rPr>
                <w:b/>
                <w:bCs/>
                <w:sz w:val="16"/>
                <w:szCs w:val="16"/>
              </w:rPr>
            </w:pPr>
            <w:r w:rsidRPr="00E63AA8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649" w:type="dxa"/>
          </w:tcPr>
          <w:p w:rsidR="003A52A1" w:rsidRPr="00B6077F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6077F">
              <w:rPr>
                <w:b/>
                <w:bCs/>
                <w:sz w:val="16"/>
                <w:szCs w:val="16"/>
              </w:rPr>
              <w:t>Данные инвестора,</w:t>
            </w:r>
          </w:p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B6077F">
              <w:rPr>
                <w:b/>
                <w:bCs/>
                <w:sz w:val="16"/>
                <w:szCs w:val="16"/>
              </w:rPr>
              <w:t>в рублях</w:t>
            </w:r>
          </w:p>
        </w:tc>
        <w:tc>
          <w:tcPr>
            <w:tcW w:w="1977" w:type="dxa"/>
          </w:tcPr>
          <w:p w:rsidR="003A52A1" w:rsidRPr="00BE5795" w:rsidRDefault="003A52A1" w:rsidP="00AC6F66">
            <w:pPr>
              <w:rPr>
                <w:b/>
                <w:bCs/>
                <w:sz w:val="16"/>
                <w:szCs w:val="16"/>
              </w:rPr>
            </w:pPr>
            <w:r w:rsidRPr="00E63AA8">
              <w:rPr>
                <w:b/>
                <w:bCs/>
                <w:sz w:val="16"/>
                <w:szCs w:val="16"/>
              </w:rPr>
              <w:t>Примечания (расшифровка)</w:t>
            </w:r>
          </w:p>
        </w:tc>
      </w:tr>
      <w:tr w:rsidR="003A52A1" w:rsidRPr="007A7955" w:rsidTr="00B55E84">
        <w:trPr>
          <w:trHeight w:val="315"/>
        </w:trPr>
        <w:tc>
          <w:tcPr>
            <w:tcW w:w="704" w:type="dxa"/>
          </w:tcPr>
          <w:p w:rsidR="003A52A1" w:rsidRPr="00BD3C3D" w:rsidRDefault="003A52A1" w:rsidP="00AC6F66">
            <w:pPr>
              <w:rPr>
                <w:bCs/>
                <w:sz w:val="16"/>
                <w:szCs w:val="16"/>
              </w:rPr>
            </w:pPr>
            <w:r w:rsidRPr="00BD3C3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015" w:type="dxa"/>
            <w:gridSpan w:val="3"/>
            <w:noWrap/>
            <w:hideMark/>
          </w:tcPr>
          <w:p w:rsidR="003A52A1" w:rsidRPr="007A7955" w:rsidRDefault="003A52A1" w:rsidP="00AC6F66">
            <w:pPr>
              <w:rPr>
                <w:b/>
                <w:bCs/>
                <w:sz w:val="24"/>
                <w:szCs w:val="24"/>
              </w:rPr>
            </w:pPr>
            <w:r w:rsidRPr="007A7955">
              <w:rPr>
                <w:b/>
                <w:bCs/>
                <w:sz w:val="24"/>
                <w:szCs w:val="24"/>
              </w:rPr>
              <w:t>Итого выручка, руб.</w:t>
            </w:r>
          </w:p>
          <w:p w:rsidR="003A52A1" w:rsidRPr="007A7955" w:rsidRDefault="003A52A1" w:rsidP="00AC6F66">
            <w:pPr>
              <w:rPr>
                <w:b/>
                <w:bCs/>
                <w:sz w:val="24"/>
                <w:szCs w:val="24"/>
              </w:rPr>
            </w:pPr>
            <w:r w:rsidRPr="007A79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9" w:type="dxa"/>
            <w:hideMark/>
          </w:tcPr>
          <w:p w:rsidR="003A52A1" w:rsidRPr="007A7955" w:rsidRDefault="003A52A1" w:rsidP="00AC6F66">
            <w:pPr>
              <w:rPr>
                <w:b/>
                <w:bCs/>
                <w:sz w:val="24"/>
                <w:szCs w:val="24"/>
              </w:rPr>
            </w:pPr>
            <w:r w:rsidRPr="007A79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7" w:type="dxa"/>
            <w:hideMark/>
          </w:tcPr>
          <w:p w:rsidR="003A52A1" w:rsidRPr="007A7955" w:rsidRDefault="003A52A1" w:rsidP="00AC6F66">
            <w:pPr>
              <w:rPr>
                <w:i/>
                <w:iCs/>
                <w:sz w:val="24"/>
                <w:szCs w:val="24"/>
              </w:rPr>
            </w:pPr>
            <w:r w:rsidRPr="007A7955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3A52A1" w:rsidRPr="007A7955" w:rsidTr="00B55E84">
        <w:trPr>
          <w:trHeight w:val="315"/>
        </w:trPr>
        <w:tc>
          <w:tcPr>
            <w:tcW w:w="704" w:type="dxa"/>
          </w:tcPr>
          <w:p w:rsidR="003A52A1" w:rsidRPr="00BD3C3D" w:rsidRDefault="003A52A1" w:rsidP="00AC6F6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101</w:t>
            </w:r>
          </w:p>
        </w:tc>
        <w:tc>
          <w:tcPr>
            <w:tcW w:w="5015" w:type="dxa"/>
            <w:gridSpan w:val="3"/>
            <w:hideMark/>
          </w:tcPr>
          <w:p w:rsidR="003A52A1" w:rsidRPr="007A7955" w:rsidRDefault="003A52A1" w:rsidP="00AC6F66">
            <w:pPr>
              <w:rPr>
                <w:b/>
                <w:bCs/>
                <w:sz w:val="24"/>
                <w:szCs w:val="24"/>
              </w:rPr>
            </w:pPr>
            <w:r w:rsidRPr="007A7955">
              <w:rPr>
                <w:b/>
                <w:bCs/>
                <w:sz w:val="24"/>
                <w:szCs w:val="24"/>
              </w:rPr>
              <w:t>Итого затраты, руб.</w:t>
            </w:r>
          </w:p>
          <w:p w:rsidR="003A52A1" w:rsidRPr="007A7955" w:rsidRDefault="003A52A1" w:rsidP="00AC6F66">
            <w:pPr>
              <w:rPr>
                <w:b/>
                <w:bCs/>
                <w:sz w:val="24"/>
                <w:szCs w:val="24"/>
              </w:rPr>
            </w:pPr>
            <w:r w:rsidRPr="007A79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9" w:type="dxa"/>
            <w:noWrap/>
            <w:hideMark/>
          </w:tcPr>
          <w:p w:rsidR="003A52A1" w:rsidRPr="007A7955" w:rsidRDefault="003A52A1" w:rsidP="00AC6F66">
            <w:pPr>
              <w:rPr>
                <w:b/>
                <w:bCs/>
                <w:sz w:val="24"/>
                <w:szCs w:val="24"/>
              </w:rPr>
            </w:pPr>
            <w:r w:rsidRPr="007A79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7A7955" w:rsidRDefault="003A52A1" w:rsidP="00AC6F66">
            <w:pPr>
              <w:rPr>
                <w:b/>
                <w:bCs/>
                <w:sz w:val="24"/>
                <w:szCs w:val="24"/>
              </w:rPr>
            </w:pPr>
            <w:r w:rsidRPr="007A7955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A52A1" w:rsidRPr="007A7955" w:rsidTr="00B55E84">
        <w:trPr>
          <w:trHeight w:val="315"/>
        </w:trPr>
        <w:tc>
          <w:tcPr>
            <w:tcW w:w="704" w:type="dxa"/>
          </w:tcPr>
          <w:p w:rsidR="003A52A1" w:rsidRPr="00BD3C3D" w:rsidRDefault="003A52A1" w:rsidP="00AC6F6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5015" w:type="dxa"/>
            <w:gridSpan w:val="3"/>
            <w:hideMark/>
          </w:tcPr>
          <w:p w:rsidR="003A52A1" w:rsidRPr="007A7955" w:rsidRDefault="003A52A1" w:rsidP="00AC6F66">
            <w:pPr>
              <w:rPr>
                <w:b/>
                <w:bCs/>
                <w:sz w:val="24"/>
                <w:szCs w:val="24"/>
              </w:rPr>
            </w:pPr>
            <w:r w:rsidRPr="007A7955">
              <w:rPr>
                <w:b/>
                <w:bCs/>
                <w:sz w:val="24"/>
                <w:szCs w:val="24"/>
              </w:rPr>
              <w:t>Доходность (Прибыль), руб.</w:t>
            </w:r>
          </w:p>
          <w:p w:rsidR="003A52A1" w:rsidRPr="007A7955" w:rsidRDefault="003A52A1" w:rsidP="00AC6F66">
            <w:pPr>
              <w:rPr>
                <w:b/>
                <w:bCs/>
                <w:sz w:val="24"/>
                <w:szCs w:val="24"/>
              </w:rPr>
            </w:pPr>
            <w:r w:rsidRPr="007A79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9" w:type="dxa"/>
            <w:noWrap/>
            <w:hideMark/>
          </w:tcPr>
          <w:p w:rsidR="003A52A1" w:rsidRPr="007A7955" w:rsidRDefault="003A52A1" w:rsidP="00AC6F66">
            <w:pPr>
              <w:rPr>
                <w:b/>
                <w:bCs/>
                <w:sz w:val="24"/>
                <w:szCs w:val="24"/>
              </w:rPr>
            </w:pPr>
            <w:r w:rsidRPr="007A79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7A7955" w:rsidRDefault="003A52A1" w:rsidP="00AC6F66">
            <w:pPr>
              <w:rPr>
                <w:b/>
                <w:bCs/>
                <w:sz w:val="24"/>
                <w:szCs w:val="24"/>
              </w:rPr>
            </w:pPr>
            <w:r w:rsidRPr="007A7955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A52A1" w:rsidRPr="007A7955" w:rsidTr="00B55E84">
        <w:trPr>
          <w:trHeight w:val="315"/>
        </w:trPr>
        <w:tc>
          <w:tcPr>
            <w:tcW w:w="704" w:type="dxa"/>
          </w:tcPr>
          <w:p w:rsidR="003A52A1" w:rsidRPr="00BD3C3D" w:rsidRDefault="003A52A1" w:rsidP="00AC6F6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103</w:t>
            </w:r>
          </w:p>
        </w:tc>
        <w:tc>
          <w:tcPr>
            <w:tcW w:w="5015" w:type="dxa"/>
            <w:gridSpan w:val="3"/>
            <w:hideMark/>
          </w:tcPr>
          <w:p w:rsidR="003A52A1" w:rsidRPr="007A7955" w:rsidRDefault="003A52A1" w:rsidP="00AC6F66">
            <w:pPr>
              <w:rPr>
                <w:b/>
                <w:bCs/>
                <w:sz w:val="24"/>
                <w:szCs w:val="24"/>
              </w:rPr>
            </w:pPr>
            <w:r w:rsidRPr="007A7955">
              <w:rPr>
                <w:b/>
                <w:bCs/>
                <w:sz w:val="24"/>
                <w:szCs w:val="24"/>
              </w:rPr>
              <w:t>Доходность, %</w:t>
            </w:r>
          </w:p>
          <w:p w:rsidR="003A52A1" w:rsidRPr="007A7955" w:rsidRDefault="003A52A1" w:rsidP="00AC6F66">
            <w:pPr>
              <w:rPr>
                <w:b/>
                <w:bCs/>
                <w:sz w:val="24"/>
                <w:szCs w:val="24"/>
              </w:rPr>
            </w:pPr>
            <w:r w:rsidRPr="007A79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9" w:type="dxa"/>
            <w:noWrap/>
            <w:hideMark/>
          </w:tcPr>
          <w:p w:rsidR="003A52A1" w:rsidRPr="007A7955" w:rsidRDefault="003A52A1" w:rsidP="00AC6F66">
            <w:pPr>
              <w:rPr>
                <w:b/>
                <w:bCs/>
                <w:sz w:val="24"/>
                <w:szCs w:val="24"/>
              </w:rPr>
            </w:pPr>
            <w:r w:rsidRPr="007A79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7" w:type="dxa"/>
            <w:hideMark/>
          </w:tcPr>
          <w:p w:rsidR="003A52A1" w:rsidRPr="007A7955" w:rsidRDefault="003A52A1" w:rsidP="00AC6F66">
            <w:pPr>
              <w:rPr>
                <w:i/>
                <w:iCs/>
                <w:sz w:val="24"/>
                <w:szCs w:val="24"/>
              </w:rPr>
            </w:pPr>
            <w:r w:rsidRPr="007A7955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3A52A1" w:rsidRPr="007A7955" w:rsidTr="00B55E84">
        <w:trPr>
          <w:trHeight w:val="330"/>
        </w:trPr>
        <w:tc>
          <w:tcPr>
            <w:tcW w:w="704" w:type="dxa"/>
          </w:tcPr>
          <w:p w:rsidR="003A52A1" w:rsidRPr="00BD3C3D" w:rsidRDefault="003A52A1" w:rsidP="00AC6F6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104</w:t>
            </w:r>
          </w:p>
        </w:tc>
        <w:tc>
          <w:tcPr>
            <w:tcW w:w="5015" w:type="dxa"/>
            <w:gridSpan w:val="3"/>
            <w:hideMark/>
          </w:tcPr>
          <w:p w:rsidR="003A52A1" w:rsidRDefault="003A52A1" w:rsidP="00AC6F66">
            <w:pPr>
              <w:rPr>
                <w:b/>
                <w:bCs/>
                <w:sz w:val="24"/>
                <w:szCs w:val="24"/>
              </w:rPr>
            </w:pPr>
            <w:r w:rsidRPr="007A7955">
              <w:rPr>
                <w:b/>
                <w:bCs/>
                <w:sz w:val="24"/>
                <w:szCs w:val="24"/>
              </w:rPr>
              <w:t>Рентабельность, %</w:t>
            </w:r>
          </w:p>
          <w:p w:rsidR="00D707FE" w:rsidRPr="00B55E84" w:rsidRDefault="00D707FE" w:rsidP="00AC6F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noWrap/>
            <w:hideMark/>
          </w:tcPr>
          <w:p w:rsidR="003A52A1" w:rsidRPr="007A7955" w:rsidRDefault="003A52A1" w:rsidP="00AC6F66">
            <w:pPr>
              <w:rPr>
                <w:b/>
                <w:bCs/>
                <w:sz w:val="24"/>
                <w:szCs w:val="24"/>
              </w:rPr>
            </w:pPr>
            <w:r w:rsidRPr="007A79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3A52A1" w:rsidRPr="007A7955" w:rsidRDefault="003A52A1" w:rsidP="00AC6F66">
            <w:pPr>
              <w:rPr>
                <w:sz w:val="24"/>
                <w:szCs w:val="24"/>
              </w:rPr>
            </w:pPr>
            <w:r w:rsidRPr="007A7955">
              <w:rPr>
                <w:sz w:val="24"/>
                <w:szCs w:val="24"/>
              </w:rPr>
              <w:t> </w:t>
            </w:r>
          </w:p>
        </w:tc>
      </w:tr>
    </w:tbl>
    <w:p w:rsidR="003A52A1" w:rsidRPr="003A52A1" w:rsidRDefault="003A52A1" w:rsidP="00B5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A52A1" w:rsidRPr="003A5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FF9" w:rsidRDefault="00860FF9" w:rsidP="002E275A">
      <w:pPr>
        <w:spacing w:after="0" w:line="240" w:lineRule="auto"/>
      </w:pPr>
      <w:r>
        <w:separator/>
      </w:r>
    </w:p>
  </w:endnote>
  <w:endnote w:type="continuationSeparator" w:id="0">
    <w:p w:rsidR="00860FF9" w:rsidRDefault="00860FF9" w:rsidP="002E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FF9" w:rsidRDefault="00860FF9" w:rsidP="002E275A">
      <w:pPr>
        <w:spacing w:after="0" w:line="240" w:lineRule="auto"/>
      </w:pPr>
      <w:r>
        <w:separator/>
      </w:r>
    </w:p>
  </w:footnote>
  <w:footnote w:type="continuationSeparator" w:id="0">
    <w:p w:rsidR="00860FF9" w:rsidRDefault="00860FF9" w:rsidP="002E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A1"/>
    <w:rsid w:val="00092666"/>
    <w:rsid w:val="001C6C50"/>
    <w:rsid w:val="00257B46"/>
    <w:rsid w:val="002761E6"/>
    <w:rsid w:val="002814F0"/>
    <w:rsid w:val="002A3F7D"/>
    <w:rsid w:val="002E275A"/>
    <w:rsid w:val="0031560C"/>
    <w:rsid w:val="00321C4F"/>
    <w:rsid w:val="00335999"/>
    <w:rsid w:val="00363936"/>
    <w:rsid w:val="00373AF3"/>
    <w:rsid w:val="00376DE2"/>
    <w:rsid w:val="003A52A1"/>
    <w:rsid w:val="003B1098"/>
    <w:rsid w:val="00402AEF"/>
    <w:rsid w:val="004640B5"/>
    <w:rsid w:val="004C680D"/>
    <w:rsid w:val="0061054F"/>
    <w:rsid w:val="006D104E"/>
    <w:rsid w:val="00790BC1"/>
    <w:rsid w:val="007B314B"/>
    <w:rsid w:val="008154A5"/>
    <w:rsid w:val="00860FF9"/>
    <w:rsid w:val="008B0222"/>
    <w:rsid w:val="008B69FE"/>
    <w:rsid w:val="008C5D36"/>
    <w:rsid w:val="0093540F"/>
    <w:rsid w:val="00A52A4B"/>
    <w:rsid w:val="00A73F70"/>
    <w:rsid w:val="00AC6F66"/>
    <w:rsid w:val="00AD298E"/>
    <w:rsid w:val="00B414CA"/>
    <w:rsid w:val="00B55E84"/>
    <w:rsid w:val="00B709C5"/>
    <w:rsid w:val="00BB3296"/>
    <w:rsid w:val="00C053FA"/>
    <w:rsid w:val="00C619BC"/>
    <w:rsid w:val="00D11165"/>
    <w:rsid w:val="00D46870"/>
    <w:rsid w:val="00D707FE"/>
    <w:rsid w:val="00DC0340"/>
    <w:rsid w:val="00DC1F14"/>
    <w:rsid w:val="00DE4E3B"/>
    <w:rsid w:val="00E01C93"/>
    <w:rsid w:val="00E87EC9"/>
    <w:rsid w:val="00FE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603"/>
  <w15:chartTrackingRefBased/>
  <w15:docId w15:val="{12111CAE-90E7-4A74-A429-ECD911DC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0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09C5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2E275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E275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E27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DFAF6-3158-44D8-A371-7D3D6ADE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Нурия Саматовна</dc:creator>
  <cp:keywords/>
  <dc:description/>
  <cp:lastModifiedBy>Хайбуллина Гульнур Фиратовна</cp:lastModifiedBy>
  <cp:revision>38</cp:revision>
  <cp:lastPrinted>2025-05-15T07:42:00Z</cp:lastPrinted>
  <dcterms:created xsi:type="dcterms:W3CDTF">2023-03-20T10:09:00Z</dcterms:created>
  <dcterms:modified xsi:type="dcterms:W3CDTF">2025-09-09T07:04:00Z</dcterms:modified>
</cp:coreProperties>
</file>